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hanging="7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1" name=""/>
                <a:graphic>
                  <a:graphicData uri="http://schemas.microsoft.com/office/word/2010/wordprocessingShape">
                    <wps:wsp>
                      <wps:cNvSpPr/>
                      <wps:cNvPr id="2" name="Shape 2"/>
                      <wps:spPr>
                        <a:xfrm>
                          <a:off x="1978913" y="3360900"/>
                          <a:ext cx="6734175" cy="8382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6759575" cy="8636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-191133</wp:posOffset>
            </wp:positionH>
            <wp:positionV relativeFrom="paragraph">
              <wp:posOffset>200660</wp:posOffset>
            </wp:positionV>
            <wp:extent cx="2333625" cy="70739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333625" cy="70739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127000</wp:posOffset>
                </wp:positionV>
                <wp:extent cx="4029075" cy="826872"/>
                <wp:effectExtent b="0" l="0" r="0" t="0"/>
                <wp:wrapNone/>
                <wp:docPr id="2" name=""/>
                <a:graphic>
                  <a:graphicData uri="http://schemas.microsoft.com/office/word/2010/wordprocessingShape">
                    <wps:wsp>
                      <wps:cNvSpPr/>
                      <wps:cNvPr id="3" name="Shape 3"/>
                      <wps:spPr>
                        <a:xfrm>
                          <a:off x="3336225" y="3371327"/>
                          <a:ext cx="4019550" cy="817347"/>
                        </a:xfrm>
                        <a:prstGeom prst="rect">
                          <a:avLst/>
                        </a:prstGeom>
                        <a:noFill/>
                        <a:ln>
                          <a:noFill/>
                        </a:ln>
                      </wps:spPr>
                      <wps:txbx>
                        <w:txbxContent>
                          <w:p w:rsidR="00000000" w:rsidDel="00000000" w:rsidP="00000000" w:rsidRDefault="00000000" w:rsidRPr="00000000">
                            <w:pPr>
                              <w:spacing w:after="160" w:before="240" w:line="258.0000114440918"/>
                              <w:ind w:left="0" w:right="0" w:firstLine="0"/>
                              <w:jc w:val="center"/>
                              <w:textDirection w:val="btLr"/>
                            </w:pPr>
                            <w:r w:rsidDel="00000000" w:rsidR="00000000" w:rsidRPr="00000000">
                              <w:rPr>
                                <w:rFonts w:ascii="Abadi" w:cs="Abadi" w:eastAsia="Abadi" w:hAnsi="Abadi"/>
                                <w:b w:val="1"/>
                                <w:i w:val="0"/>
                                <w:smallCaps w:val="0"/>
                                <w:strike w:val="0"/>
                                <w:color w:val="ffffff"/>
                                <w:sz w:val="36"/>
                                <w:vertAlign w:val="baseline"/>
                              </w:rPr>
                              <w:t xml:space="preserve">PROGRAMA DE ADQUISICIONES Y COMPRAS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127000</wp:posOffset>
                </wp:positionV>
                <wp:extent cx="4029075" cy="826872"/>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4029075" cy="826872"/>
                        </a:xfrm>
                        <a:prstGeom prst="rect"/>
                        <a:ln/>
                      </pic:spPr>
                    </pic:pic>
                  </a:graphicData>
                </a:graphic>
              </wp:anchor>
            </w:drawing>
          </mc:Fallback>
        </mc:AlternateConten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rFonts w:ascii="Abadi" w:cs="Abadi" w:eastAsia="Abadi" w:hAnsi="Abadi"/>
          <w:b w:val="1"/>
          <w:color w:val="ff0000"/>
        </w:rPr>
      </w:pPr>
      <w:r w:rsidDel="00000000" w:rsidR="00000000" w:rsidRPr="00000000">
        <w:rPr>
          <w:rFonts w:ascii="Abadi" w:cs="Abadi" w:eastAsia="Abadi" w:hAnsi="Abadi"/>
          <w:b w:val="1"/>
          <w:color w:val="ff0000"/>
          <w:rtl w:val="0"/>
        </w:rPr>
        <w:t xml:space="preserve">Objetivo</w:t>
      </w:r>
    </w:p>
    <w:p w:rsidR="00000000" w:rsidDel="00000000" w:rsidP="00000000" w:rsidRDefault="00000000" w:rsidRPr="00000000" w14:paraId="00000006">
      <w:pPr>
        <w:jc w:val="both"/>
        <w:rPr/>
      </w:pPr>
      <w:bookmarkStart w:colFirst="0" w:colLast="0" w:name="_gjdgxs" w:id="0"/>
      <w:bookmarkEnd w:id="0"/>
      <w:r w:rsidDel="00000000" w:rsidR="00000000" w:rsidRPr="00000000">
        <w:rPr>
          <w:rtl w:val="0"/>
        </w:rPr>
        <w:t xml:space="preserve">Determinar una metodología para adquirir bienes, servicios, insumos, materiales, equipos o demás materiales necesarios para el funcionamiento de la organización. De igual forma, el sistema permite evaluar y llevar un control de la elección de proveedores y contratista externos.</w:t>
      </w:r>
    </w:p>
    <w:p w:rsidR="00000000" w:rsidDel="00000000" w:rsidP="00000000" w:rsidRDefault="00000000" w:rsidRPr="00000000" w14:paraId="00000007">
      <w:pPr>
        <w:rPr>
          <w:rFonts w:ascii="Abadi" w:cs="Abadi" w:eastAsia="Abadi" w:hAnsi="Abadi"/>
          <w:b w:val="1"/>
          <w:color w:val="ff0000"/>
        </w:rPr>
      </w:pPr>
      <w:r w:rsidDel="00000000" w:rsidR="00000000" w:rsidRPr="00000000">
        <w:rPr>
          <w:rFonts w:ascii="Abadi" w:cs="Abadi" w:eastAsia="Abadi" w:hAnsi="Abadi"/>
          <w:b w:val="1"/>
          <w:color w:val="ff0000"/>
          <w:rtl w:val="0"/>
        </w:rPr>
        <w:t xml:space="preserve">Generalidades</w:t>
      </w:r>
    </w:p>
    <w:p w:rsidR="00000000" w:rsidDel="00000000" w:rsidP="00000000" w:rsidRDefault="00000000" w:rsidRPr="00000000" w14:paraId="00000008">
      <w:pPr>
        <w:jc w:val="both"/>
        <w:rPr/>
      </w:pPr>
      <w:r w:rsidDel="00000000" w:rsidR="00000000" w:rsidRPr="00000000">
        <w:rPr>
          <w:rtl w:val="0"/>
        </w:rPr>
        <w:t xml:space="preserve">Este procedimiento entrará en funcionamiento cuando se necesite adquirir algún servicio o producto fundamental para el funcionamiento de la empre, en este caso, la evaluación de proveedores o contratistas se empezará por los que se tienen actualmente y en caso de encontrar inconsistencias, se cambiara de proveedores o contratistas, los cuales serán seleccionados de acuerdo al presente procedimiento.</w:t>
      </w:r>
    </w:p>
    <w:p w:rsidR="00000000" w:rsidDel="00000000" w:rsidP="00000000" w:rsidRDefault="00000000" w:rsidRPr="00000000" w14:paraId="00000009">
      <w:pPr>
        <w:rPr>
          <w:rFonts w:ascii="Abadi" w:cs="Abadi" w:eastAsia="Abadi" w:hAnsi="Abadi"/>
          <w:b w:val="1"/>
          <w:color w:val="ff0000"/>
        </w:rPr>
      </w:pPr>
      <w:r w:rsidDel="00000000" w:rsidR="00000000" w:rsidRPr="00000000">
        <w:rPr>
          <w:rFonts w:ascii="Abadi" w:cs="Abadi" w:eastAsia="Abadi" w:hAnsi="Abadi"/>
          <w:b w:val="1"/>
          <w:color w:val="ff0000"/>
          <w:rtl w:val="0"/>
        </w:rPr>
        <w:t xml:space="preserve">Responsables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Gerente</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Secretaria</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Consultor de SST</w:t>
      </w:r>
    </w:p>
    <w:p w:rsidR="00000000" w:rsidDel="00000000" w:rsidP="00000000" w:rsidRDefault="00000000" w:rsidRPr="00000000" w14:paraId="0000000D">
      <w:pPr>
        <w:rPr>
          <w:rFonts w:ascii="Abadi" w:cs="Abadi" w:eastAsia="Abadi" w:hAnsi="Abadi"/>
          <w:b w:val="1"/>
          <w:color w:val="ff0000"/>
        </w:rPr>
      </w:pPr>
      <w:r w:rsidDel="00000000" w:rsidR="00000000" w:rsidRPr="00000000">
        <w:rPr>
          <w:rFonts w:ascii="Abadi" w:cs="Abadi" w:eastAsia="Abadi" w:hAnsi="Abadi"/>
          <w:b w:val="1"/>
          <w:color w:val="ff0000"/>
          <w:rtl w:val="0"/>
        </w:rPr>
        <w:t xml:space="preserve">Definiciones</w:t>
      </w:r>
    </w:p>
    <w:p w:rsidR="00000000" w:rsidDel="00000000" w:rsidP="00000000" w:rsidRDefault="00000000" w:rsidRPr="00000000" w14:paraId="0000000E">
      <w:pPr>
        <w:jc w:val="both"/>
        <w:rPr/>
      </w:pPr>
      <w:r w:rsidDel="00000000" w:rsidR="00000000" w:rsidRPr="00000000">
        <w:rPr>
          <w:b w:val="1"/>
          <w:i w:val="1"/>
          <w:rtl w:val="0"/>
        </w:rPr>
        <w:t xml:space="preserve">Proveedor:</w:t>
      </w:r>
      <w:r w:rsidDel="00000000" w:rsidR="00000000" w:rsidRPr="00000000">
        <w:rPr>
          <w:rtl w:val="0"/>
        </w:rPr>
        <w:t xml:space="preserve"> es una empresa o persona física que proporciona bienes o servicios a otras personas o empresas.</w:t>
      </w:r>
    </w:p>
    <w:p w:rsidR="00000000" w:rsidDel="00000000" w:rsidP="00000000" w:rsidRDefault="00000000" w:rsidRPr="00000000" w14:paraId="0000000F">
      <w:pPr>
        <w:jc w:val="both"/>
        <w:rPr/>
      </w:pPr>
      <w:r w:rsidDel="00000000" w:rsidR="00000000" w:rsidRPr="00000000">
        <w:rPr>
          <w:b w:val="1"/>
          <w:i w:val="1"/>
          <w:rtl w:val="0"/>
        </w:rPr>
        <w:t xml:space="preserve">Contratista: </w:t>
      </w:r>
      <w:r w:rsidDel="00000000" w:rsidR="00000000" w:rsidRPr="00000000">
        <w:rPr>
          <w:rtl w:val="0"/>
        </w:rPr>
        <w:t xml:space="preserve">es la persona o empresa que ejecuta un contrato que le ha sido encargado por el contratante, para que lo realice de forma independiente, pero de acuerdo a los lineamientos estipulados en el contrato respectivo.</w:t>
      </w:r>
    </w:p>
    <w:p w:rsidR="00000000" w:rsidDel="00000000" w:rsidP="00000000" w:rsidRDefault="00000000" w:rsidRPr="00000000" w14:paraId="00000010">
      <w:pPr>
        <w:jc w:val="both"/>
        <w:rPr>
          <w:rFonts w:ascii="Abadi" w:cs="Abadi" w:eastAsia="Abadi" w:hAnsi="Abadi"/>
          <w:b w:val="1"/>
          <w:color w:val="ff0000"/>
        </w:rPr>
      </w:pPr>
      <w:r w:rsidDel="00000000" w:rsidR="00000000" w:rsidRPr="00000000">
        <w:rPr>
          <w:rFonts w:ascii="Abadi" w:cs="Abadi" w:eastAsia="Abadi" w:hAnsi="Abadi"/>
          <w:b w:val="1"/>
          <w:color w:val="ff0000"/>
          <w:rtl w:val="0"/>
        </w:rPr>
        <w:t xml:space="preserve">Actividades</w:t>
      </w:r>
    </w:p>
    <w:tbl>
      <w:tblPr>
        <w:tblStyle w:val="Table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819"/>
        <w:gridCol w:w="1887"/>
        <w:tblGridChange w:id="0">
          <w:tblGrid>
            <w:gridCol w:w="2122"/>
            <w:gridCol w:w="4819"/>
            <w:gridCol w:w="1887"/>
          </w:tblGrid>
        </w:tblGridChange>
      </w:tblGrid>
      <w:tr>
        <w:trPr>
          <w:cantSplit w:val="0"/>
          <w:tblHeader w:val="0"/>
        </w:trPr>
        <w:tc>
          <w:tcPr/>
          <w:p w:rsidR="00000000" w:rsidDel="00000000" w:rsidP="00000000" w:rsidRDefault="00000000" w:rsidRPr="00000000" w14:paraId="00000011">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Actividad</w:t>
            </w:r>
          </w:p>
        </w:tc>
        <w:tc>
          <w:tcPr/>
          <w:p w:rsidR="00000000" w:rsidDel="00000000" w:rsidP="00000000" w:rsidRDefault="00000000" w:rsidRPr="00000000" w14:paraId="00000012">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Descripción</w:t>
            </w:r>
          </w:p>
        </w:tc>
        <w:tc>
          <w:tcPr/>
          <w:p w:rsidR="00000000" w:rsidDel="00000000" w:rsidP="00000000" w:rsidRDefault="00000000" w:rsidRPr="00000000" w14:paraId="00000013">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Responsable</w:t>
            </w:r>
          </w:p>
        </w:tc>
      </w:tr>
      <w:tr>
        <w:trPr>
          <w:cantSplit w:val="0"/>
          <w:tblHeader w:val="0"/>
        </w:trPr>
        <w:tc>
          <w:tcPr/>
          <w:p w:rsidR="00000000" w:rsidDel="00000000" w:rsidP="00000000" w:rsidRDefault="00000000" w:rsidRPr="00000000" w14:paraId="00000014">
            <w:pPr>
              <w:jc w:val="both"/>
              <w:rPr/>
            </w:pPr>
            <w:r w:rsidDel="00000000" w:rsidR="00000000" w:rsidRPr="00000000">
              <w:rPr>
                <w:rtl w:val="0"/>
              </w:rPr>
              <w:t xml:space="preserve">Selección y evaluación de proveedores y/o contratistas</w:t>
            </w:r>
          </w:p>
        </w:tc>
        <w:tc>
          <w:tcPr/>
          <w:p w:rsidR="00000000" w:rsidDel="00000000" w:rsidP="00000000" w:rsidRDefault="00000000" w:rsidRPr="00000000" w14:paraId="00000015">
            <w:pPr>
              <w:jc w:val="both"/>
              <w:rPr/>
            </w:pPr>
            <w:r w:rsidDel="00000000" w:rsidR="00000000" w:rsidRPr="00000000">
              <w:rPr>
                <w:rtl w:val="0"/>
              </w:rPr>
              <w:t xml:space="preserve">La selección de proveedores es la etapa previa al inicio del proceso de compra, mediante la cual se logra la validación o aprobación de algunos proveedores, que tienen las competencias para satisfacer adecuadamente las necesidades de la empresa. Los proveedores y/o contratistas deben proporcionar la información indicada en el formato de selección y evaluación de proveedores. Los proveedores seleccionados serán los que obtengan los mayores puntajes. De acuerdo con la evaluación de proveedores.</w:t>
            </w:r>
          </w:p>
        </w:tc>
        <w:tc>
          <w:tcPr/>
          <w:p w:rsidR="00000000" w:rsidDel="00000000" w:rsidP="00000000" w:rsidRDefault="00000000" w:rsidRPr="00000000" w14:paraId="00000016">
            <w:pPr>
              <w:jc w:val="both"/>
              <w:rPr/>
            </w:pPr>
            <w:r w:rsidDel="00000000" w:rsidR="00000000" w:rsidRPr="00000000">
              <w:rPr>
                <w:rtl w:val="0"/>
              </w:rPr>
              <w:t xml:space="preserve">GERENTE</w:t>
            </w:r>
          </w:p>
        </w:tc>
      </w:tr>
      <w:tr>
        <w:trPr>
          <w:cantSplit w:val="0"/>
          <w:tblHeader w:val="0"/>
        </w:trPr>
        <w:tc>
          <w:tcPr/>
          <w:p w:rsidR="00000000" w:rsidDel="00000000" w:rsidP="00000000" w:rsidRDefault="00000000" w:rsidRPr="00000000" w14:paraId="00000017">
            <w:pPr>
              <w:jc w:val="both"/>
              <w:rPr/>
            </w:pPr>
            <w:r w:rsidDel="00000000" w:rsidR="00000000" w:rsidRPr="00000000">
              <w:rPr>
                <w:rtl w:val="0"/>
              </w:rPr>
              <w:t xml:space="preserve">Cotización</w:t>
            </w:r>
          </w:p>
        </w:tc>
        <w:tc>
          <w:tcPr/>
          <w:p w:rsidR="00000000" w:rsidDel="00000000" w:rsidP="00000000" w:rsidRDefault="00000000" w:rsidRPr="00000000" w14:paraId="00000018">
            <w:pPr>
              <w:jc w:val="both"/>
              <w:rPr/>
            </w:pPr>
            <w:r w:rsidDel="00000000" w:rsidR="00000000" w:rsidRPr="00000000">
              <w:rPr>
                <w:rtl w:val="0"/>
              </w:rPr>
              <w:t xml:space="preserve">Se solicita la cotización respectiva a los proveedores y/o contratistas seleccionados, mediante correo electrónico, o de forma presencial, para elegir una opción de compra se deberán contar como mínimo con dos (2) cotizaciones.</w:t>
            </w:r>
          </w:p>
        </w:tc>
        <w:tc>
          <w:tcPr/>
          <w:p w:rsidR="00000000" w:rsidDel="00000000" w:rsidP="00000000" w:rsidRDefault="00000000" w:rsidRPr="00000000" w14:paraId="00000019">
            <w:pPr>
              <w:jc w:val="both"/>
              <w:rPr/>
            </w:pPr>
            <w:r w:rsidDel="00000000" w:rsidR="00000000" w:rsidRPr="00000000">
              <w:rPr>
                <w:rtl w:val="0"/>
              </w:rPr>
              <w:t xml:space="preserve">SECRETARIA</w:t>
            </w:r>
          </w:p>
        </w:tc>
      </w:tr>
      <w:tr>
        <w:trPr>
          <w:cantSplit w:val="0"/>
          <w:tblHeader w:val="0"/>
        </w:trPr>
        <w:tc>
          <w:tcPr/>
          <w:p w:rsidR="00000000" w:rsidDel="00000000" w:rsidP="00000000" w:rsidRDefault="00000000" w:rsidRPr="00000000" w14:paraId="0000001A">
            <w:pPr>
              <w:jc w:val="both"/>
              <w:rPr/>
            </w:pPr>
            <w:r w:rsidDel="00000000" w:rsidR="00000000" w:rsidRPr="00000000">
              <w:rPr>
                <w:rtl w:val="0"/>
              </w:rPr>
              <w:t xml:space="preserve">Orden de compra o remisión </w:t>
            </w:r>
          </w:p>
        </w:tc>
        <w:tc>
          <w:tcPr/>
          <w:p w:rsidR="00000000" w:rsidDel="00000000" w:rsidP="00000000" w:rsidRDefault="00000000" w:rsidRPr="00000000" w14:paraId="0000001B">
            <w:pPr>
              <w:jc w:val="both"/>
              <w:rPr/>
            </w:pPr>
            <w:r w:rsidDel="00000000" w:rsidR="00000000" w:rsidRPr="00000000">
              <w:rPr>
                <w:rtl w:val="0"/>
              </w:rPr>
              <w:t xml:space="preserve">Solicitar el insumo, producto o servicio al proveedor y/o contratista finalmente seleccionado mediante la orden de compra, remisión o la compra directa (esta se hace con el formato de la empresa o persona externa). La orden de compra o remisión puede ser enviada vía correo electrónico, fax, otros medios de comunicación o de forma presencial.</w:t>
            </w:r>
          </w:p>
        </w:tc>
        <w:tc>
          <w:tcPr/>
          <w:p w:rsidR="00000000" w:rsidDel="00000000" w:rsidP="00000000" w:rsidRDefault="00000000" w:rsidRPr="00000000" w14:paraId="0000001C">
            <w:pPr>
              <w:jc w:val="both"/>
              <w:rPr/>
            </w:pPr>
            <w:r w:rsidDel="00000000" w:rsidR="00000000" w:rsidRPr="00000000">
              <w:rPr>
                <w:rtl w:val="0"/>
              </w:rPr>
              <w:t xml:space="preserve">GERENTE</w:t>
            </w:r>
          </w:p>
        </w:tc>
      </w:tr>
      <w:tr>
        <w:trPr>
          <w:cantSplit w:val="0"/>
          <w:tblHeader w:val="0"/>
        </w:trPr>
        <w:tc>
          <w:tcPr/>
          <w:p w:rsidR="00000000" w:rsidDel="00000000" w:rsidP="00000000" w:rsidRDefault="00000000" w:rsidRPr="00000000" w14:paraId="0000001D">
            <w:pPr>
              <w:jc w:val="both"/>
              <w:rPr/>
            </w:pPr>
            <w:r w:rsidDel="00000000" w:rsidR="00000000" w:rsidRPr="00000000">
              <w:rPr>
                <w:rtl w:val="0"/>
              </w:rPr>
              <w:t xml:space="preserve">Recibir el producto, insumo o servicio</w:t>
            </w:r>
          </w:p>
        </w:tc>
        <w:tc>
          <w:tcPr/>
          <w:p w:rsidR="00000000" w:rsidDel="00000000" w:rsidP="00000000" w:rsidRDefault="00000000" w:rsidRPr="00000000" w14:paraId="0000001E">
            <w:pPr>
              <w:jc w:val="both"/>
              <w:rPr/>
            </w:pPr>
            <w:r w:rsidDel="00000000" w:rsidR="00000000" w:rsidRPr="00000000">
              <w:rPr>
                <w:rtl w:val="0"/>
              </w:rPr>
              <w:t xml:space="preserve">El responsable de solicitar el producto o servicio debe verificar el estado de acuerdo con la orden de compra y la factura, revisando que las características, cantidades, especificaciones y los precios de los ítems de la orden de compra sean iguales a los de la factura y el total de las dos coincidan con el mismo valor. Se le solicita la copia de la factura a la empresa o persona externa, esta es firmada por el gerente y archivada para la documentación.</w:t>
            </w:r>
          </w:p>
        </w:tc>
        <w:tc>
          <w:tcPr/>
          <w:p w:rsidR="00000000" w:rsidDel="00000000" w:rsidP="00000000" w:rsidRDefault="00000000" w:rsidRPr="00000000" w14:paraId="0000001F">
            <w:pPr>
              <w:jc w:val="both"/>
              <w:rPr/>
            </w:pPr>
            <w:r w:rsidDel="00000000" w:rsidR="00000000" w:rsidRPr="00000000">
              <w:rPr>
                <w:rtl w:val="0"/>
              </w:rPr>
              <w:t xml:space="preserve">GERENTE Y SECERETARIA</w:t>
            </w:r>
          </w:p>
        </w:tc>
      </w:tr>
      <w:tr>
        <w:trPr>
          <w:cantSplit w:val="0"/>
          <w:tblHeader w:val="0"/>
        </w:trPr>
        <w:tc>
          <w:tcPr/>
          <w:p w:rsidR="00000000" w:rsidDel="00000000" w:rsidP="00000000" w:rsidRDefault="00000000" w:rsidRPr="00000000" w14:paraId="00000020">
            <w:pPr>
              <w:jc w:val="both"/>
              <w:rPr/>
            </w:pPr>
            <w:r w:rsidDel="00000000" w:rsidR="00000000" w:rsidRPr="00000000">
              <w:rPr>
                <w:rtl w:val="0"/>
              </w:rPr>
              <w:t xml:space="preserve">Reevaluación de proveedores y/o contratistas</w:t>
            </w:r>
          </w:p>
        </w:tc>
        <w:tc>
          <w:tcPr/>
          <w:p w:rsidR="00000000" w:rsidDel="00000000" w:rsidP="00000000" w:rsidRDefault="00000000" w:rsidRPr="00000000" w14:paraId="00000021">
            <w:pPr>
              <w:jc w:val="both"/>
              <w:rPr/>
            </w:pPr>
            <w:r w:rsidDel="00000000" w:rsidR="00000000" w:rsidRPr="00000000">
              <w:rPr>
                <w:rtl w:val="0"/>
              </w:rPr>
              <w:t xml:space="preserve">Anualmente se realiza la reevaluación de proveedores críticos, de acuerdo con la calificación obtenida durante todo el año y se decide sobre la necesidad de nuevos proveedores en el caso de que la organización se encuentre insatisfecha con algún proveedor actual. Los proveedores seleccionados serán los que obtengan los mayores puntajes. De acuerdo con la reevaluación de proveedores.</w:t>
            </w:r>
          </w:p>
        </w:tc>
        <w:tc>
          <w:tcPr/>
          <w:p w:rsidR="00000000" w:rsidDel="00000000" w:rsidP="00000000" w:rsidRDefault="00000000" w:rsidRPr="00000000" w14:paraId="00000022">
            <w:pPr>
              <w:jc w:val="both"/>
              <w:rPr/>
            </w:pPr>
            <w:r w:rsidDel="00000000" w:rsidR="00000000" w:rsidRPr="00000000">
              <w:rPr>
                <w:rtl w:val="0"/>
              </w:rPr>
              <w:t xml:space="preserve">GERENTE</w:t>
            </w:r>
          </w:p>
        </w:tc>
      </w:tr>
      <w:tr>
        <w:trPr>
          <w:cantSplit w:val="0"/>
          <w:tblHeader w:val="0"/>
        </w:trPr>
        <w:tc>
          <w:tcPr/>
          <w:p w:rsidR="00000000" w:rsidDel="00000000" w:rsidP="00000000" w:rsidRDefault="00000000" w:rsidRPr="00000000" w14:paraId="00000023">
            <w:pPr>
              <w:jc w:val="both"/>
              <w:rPr/>
            </w:pPr>
            <w:r w:rsidDel="00000000" w:rsidR="00000000" w:rsidRPr="00000000">
              <w:rPr>
                <w:rtl w:val="0"/>
              </w:rPr>
              <w:t xml:space="preserve">Retroalimentación a los proveedores y/o contratistas.</w:t>
            </w:r>
          </w:p>
        </w:tc>
        <w:tc>
          <w:tcPr/>
          <w:p w:rsidR="00000000" w:rsidDel="00000000" w:rsidP="00000000" w:rsidRDefault="00000000" w:rsidRPr="00000000" w14:paraId="00000024">
            <w:pPr>
              <w:jc w:val="both"/>
              <w:rPr/>
            </w:pPr>
            <w:r w:rsidDel="00000000" w:rsidR="00000000" w:rsidRPr="00000000">
              <w:rPr>
                <w:rtl w:val="0"/>
              </w:rPr>
              <w:t xml:space="preserve">De acuerdo con el resultado de la evaluación de desempeño se informará al proveedor sobre el resultado obtenido para que pueda tomar las acciones preventivas, correctivas, de mejora o planes de acción para la mejora continua del sistema</w:t>
            </w:r>
          </w:p>
        </w:tc>
        <w:tc>
          <w:tcPr/>
          <w:p w:rsidR="00000000" w:rsidDel="00000000" w:rsidP="00000000" w:rsidRDefault="00000000" w:rsidRPr="00000000" w14:paraId="00000025">
            <w:pPr>
              <w:jc w:val="both"/>
              <w:rPr/>
            </w:pPr>
            <w:r w:rsidDel="00000000" w:rsidR="00000000" w:rsidRPr="00000000">
              <w:rPr>
                <w:rtl w:val="0"/>
              </w:rPr>
              <w:t xml:space="preserve">SECRETARIA</w:t>
            </w:r>
          </w:p>
        </w:tc>
      </w:tr>
      <w:tr>
        <w:trPr>
          <w:cantSplit w:val="0"/>
          <w:tblHeader w:val="0"/>
        </w:trPr>
        <w:tc>
          <w:tcPr/>
          <w:p w:rsidR="00000000" w:rsidDel="00000000" w:rsidP="00000000" w:rsidRDefault="00000000" w:rsidRPr="00000000" w14:paraId="00000026">
            <w:pPr>
              <w:jc w:val="both"/>
              <w:rPr/>
            </w:pPr>
            <w:r w:rsidDel="00000000" w:rsidR="00000000" w:rsidRPr="00000000">
              <w:rPr>
                <w:rtl w:val="0"/>
              </w:rPr>
              <w:t xml:space="preserve">Cumplimiento de los requerimientos mínimos del sistema de gestión en salud y seguridad en el trabajo.</w:t>
            </w:r>
          </w:p>
        </w:tc>
        <w:tc>
          <w:tcPr/>
          <w:p w:rsidR="00000000" w:rsidDel="00000000" w:rsidP="00000000" w:rsidRDefault="00000000" w:rsidRPr="00000000" w14:paraId="00000027">
            <w:pPr>
              <w:jc w:val="both"/>
              <w:rPr/>
            </w:pPr>
            <w:r w:rsidDel="00000000" w:rsidR="00000000" w:rsidRPr="00000000">
              <w:rPr>
                <w:rtl w:val="0"/>
              </w:rPr>
              <w:t xml:space="preserve">Como parte del proceso de selección de los proveedores se deberá incluir y verificar que los mimos cumplan como mínimo con: </w:t>
            </w:r>
          </w:p>
          <w:p w:rsidR="00000000" w:rsidDel="00000000" w:rsidP="00000000" w:rsidRDefault="00000000" w:rsidRPr="00000000" w14:paraId="00000028">
            <w:pPr>
              <w:jc w:val="both"/>
              <w:rPr/>
            </w:pPr>
            <w:r w:rsidDel="00000000" w:rsidR="00000000" w:rsidRPr="00000000">
              <w:rPr>
                <w:rtl w:val="0"/>
              </w:rPr>
              <w:t xml:space="preserve">1. Afiliación y pagos a Seguridad Social. </w:t>
            </w:r>
          </w:p>
          <w:p w:rsidR="00000000" w:rsidDel="00000000" w:rsidP="00000000" w:rsidRDefault="00000000" w:rsidRPr="00000000" w14:paraId="00000029">
            <w:pPr>
              <w:jc w:val="both"/>
              <w:rPr/>
            </w:pPr>
            <w:r w:rsidDel="00000000" w:rsidR="00000000" w:rsidRPr="00000000">
              <w:rPr>
                <w:rtl w:val="0"/>
              </w:rPr>
              <w:t xml:space="preserve">2. Certificación del cumplimiento de los estándares mínimos. </w:t>
            </w:r>
          </w:p>
          <w:p w:rsidR="00000000" w:rsidDel="00000000" w:rsidP="00000000" w:rsidRDefault="00000000" w:rsidRPr="00000000" w14:paraId="0000002A">
            <w:pPr>
              <w:jc w:val="both"/>
              <w:rPr/>
            </w:pPr>
            <w:r w:rsidDel="00000000" w:rsidR="00000000" w:rsidRPr="00000000">
              <w:rPr>
                <w:rtl w:val="0"/>
              </w:rPr>
              <w:t xml:space="preserve">3. Constancia de entrega de elementos de protección personal (cuando apliquen trabajos operativos). Y otros dependiendo las tareas a encomendar (certificaciones de alturas, valoraciones ocupacionales)</w:t>
            </w:r>
          </w:p>
        </w:tc>
        <w:tc>
          <w:tcPr/>
          <w:p w:rsidR="00000000" w:rsidDel="00000000" w:rsidP="00000000" w:rsidRDefault="00000000" w:rsidRPr="00000000" w14:paraId="0000002B">
            <w:pPr>
              <w:jc w:val="both"/>
              <w:rPr/>
            </w:pPr>
            <w:r w:rsidDel="00000000" w:rsidR="00000000" w:rsidRPr="00000000">
              <w:rPr>
                <w:rtl w:val="0"/>
              </w:rPr>
              <w:t xml:space="preserve">CONSULTOR DE SST</w:t>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rFonts w:ascii="Abadi" w:cs="Abadi" w:eastAsia="Abadi" w:hAnsi="Abadi"/>
          <w:b w:val="1"/>
          <w:color w:val="ff0000"/>
        </w:rPr>
      </w:pPr>
      <w:r w:rsidDel="00000000" w:rsidR="00000000" w:rsidRPr="00000000">
        <w:rPr>
          <w:rtl w:val="0"/>
        </w:rPr>
        <w:tab/>
      </w:r>
      <w:r w:rsidDel="00000000" w:rsidR="00000000" w:rsidRPr="00000000">
        <w:rPr>
          <w:rFonts w:ascii="Abadi" w:cs="Abadi" w:eastAsia="Abadi" w:hAnsi="Abadi"/>
          <w:b w:val="1"/>
          <w:color w:val="ff0000"/>
          <w:rtl w:val="0"/>
        </w:rPr>
        <w:t xml:space="preserve">Control de cambios</w:t>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5245"/>
        <w:gridCol w:w="2692"/>
        <w:tblGridChange w:id="0">
          <w:tblGrid>
            <w:gridCol w:w="1413"/>
            <w:gridCol w:w="5245"/>
            <w:gridCol w:w="2692"/>
          </w:tblGrid>
        </w:tblGridChange>
      </w:tblGrid>
      <w:tr>
        <w:trPr>
          <w:cantSplit w:val="0"/>
          <w:tblHeader w:val="0"/>
        </w:trPr>
        <w:tc>
          <w:tcPr/>
          <w:p w:rsidR="00000000" w:rsidDel="00000000" w:rsidP="00000000" w:rsidRDefault="00000000" w:rsidRPr="00000000" w14:paraId="0000002E">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Fecha</w:t>
            </w:r>
          </w:p>
        </w:tc>
        <w:tc>
          <w:tcPr/>
          <w:p w:rsidR="00000000" w:rsidDel="00000000" w:rsidP="00000000" w:rsidRDefault="00000000" w:rsidRPr="00000000" w14:paraId="0000002F">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Descripción del cambio</w:t>
            </w:r>
          </w:p>
        </w:tc>
        <w:tc>
          <w:tcPr/>
          <w:p w:rsidR="00000000" w:rsidDel="00000000" w:rsidP="00000000" w:rsidRDefault="00000000" w:rsidRPr="00000000" w14:paraId="00000030">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Firma del responsable</w:t>
            </w:r>
          </w:p>
        </w:tc>
      </w:tr>
      <w:tr>
        <w:trPr>
          <w:cantSplit w:val="0"/>
          <w:tblHeader w:val="0"/>
        </w:trPr>
        <w:tc>
          <w:tcPr/>
          <w:p w:rsidR="00000000" w:rsidDel="00000000" w:rsidP="00000000" w:rsidRDefault="00000000" w:rsidRPr="00000000" w14:paraId="00000031">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2">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3">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34">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5">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6">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37">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8">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39">
            <w:pPr>
              <w:rPr>
                <w:rFonts w:ascii="Abadi" w:cs="Abadi" w:eastAsia="Abadi" w:hAnsi="Abadi"/>
                <w:b w:val="1"/>
                <w:color w:val="ff0000"/>
              </w:rPr>
            </w:pPr>
            <w:r w:rsidDel="00000000" w:rsidR="00000000" w:rsidRPr="00000000">
              <w:rPr>
                <w:rtl w:val="0"/>
              </w:rPr>
            </w:r>
          </w:p>
        </w:tc>
      </w:tr>
    </w:tbl>
    <w:p w:rsidR="00000000" w:rsidDel="00000000" w:rsidP="00000000" w:rsidRDefault="00000000" w:rsidRPr="00000000" w14:paraId="0000003A">
      <w:pPr>
        <w:tabs>
          <w:tab w:val="left" w:pos="3788"/>
        </w:tabs>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Abadi"/>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